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4834" w14:textId="6A6861AE" w:rsidR="008D35DB" w:rsidRDefault="004427EB" w:rsidP="004427EB">
      <w:pPr>
        <w:jc w:val="center"/>
        <w:rPr>
          <w:rFonts w:ascii="Calibri" w:hAnsi="Calibri"/>
          <w:b/>
          <w:caps/>
          <w:sz w:val="28"/>
          <w:szCs w:val="28"/>
        </w:rPr>
      </w:pPr>
      <w:r w:rsidRPr="00FF25C0">
        <w:rPr>
          <w:rFonts w:ascii="Calibri" w:hAnsi="Calibri"/>
          <w:b/>
          <w:caps/>
          <w:sz w:val="28"/>
          <w:szCs w:val="28"/>
        </w:rPr>
        <w:t>Linee guida per la redazione della Domanda di Cambio di piano di Studi</w:t>
      </w:r>
      <w:r w:rsidR="00A315D4">
        <w:rPr>
          <w:rFonts w:ascii="Calibri" w:hAnsi="Calibri"/>
          <w:b/>
          <w:caps/>
          <w:sz w:val="28"/>
          <w:szCs w:val="28"/>
        </w:rPr>
        <w:t xml:space="preserve"> </w:t>
      </w:r>
    </w:p>
    <w:p w14:paraId="1A1CA3D3" w14:textId="77777777" w:rsidR="00AD704C" w:rsidRPr="00AD704C" w:rsidRDefault="00AD704C" w:rsidP="00AD704C">
      <w:pPr>
        <w:jc w:val="center"/>
        <w:rPr>
          <w:b/>
          <w:caps/>
          <w:sz w:val="28"/>
          <w:szCs w:val="28"/>
        </w:rPr>
      </w:pPr>
      <w:r w:rsidRPr="00AD704C">
        <w:rPr>
          <w:rFonts w:ascii="Calibri" w:eastAsia="Calibri" w:hAnsi="Calibri" w:cs="Times New Roman"/>
          <w:b/>
          <w:sz w:val="28"/>
          <w:szCs w:val="28"/>
        </w:rPr>
        <w:t>Corsi di Studi</w:t>
      </w:r>
      <w:r w:rsidRPr="00AD704C">
        <w:rPr>
          <w:b/>
          <w:sz w:val="28"/>
          <w:szCs w:val="28"/>
        </w:rPr>
        <w:t>o</w:t>
      </w:r>
      <w:r w:rsidRPr="00AD704C">
        <w:rPr>
          <w:rFonts w:ascii="Calibri" w:eastAsia="Calibri" w:hAnsi="Calibri" w:cs="Times New Roman"/>
          <w:b/>
          <w:sz w:val="28"/>
          <w:szCs w:val="28"/>
        </w:rPr>
        <w:t xml:space="preserve"> (</w:t>
      </w:r>
      <w:proofErr w:type="spellStart"/>
      <w:r w:rsidRPr="00AD704C">
        <w:rPr>
          <w:rFonts w:ascii="Calibri" w:eastAsia="Calibri" w:hAnsi="Calibri" w:cs="Times New Roman"/>
          <w:b/>
          <w:sz w:val="28"/>
          <w:szCs w:val="28"/>
        </w:rPr>
        <w:t>CdS</w:t>
      </w:r>
      <w:proofErr w:type="spellEnd"/>
      <w:r w:rsidRPr="00AD704C">
        <w:rPr>
          <w:rFonts w:ascii="Calibri" w:eastAsia="Calibri" w:hAnsi="Calibri" w:cs="Times New Roman"/>
          <w:b/>
          <w:sz w:val="28"/>
          <w:szCs w:val="28"/>
        </w:rPr>
        <w:t>) del DEI</w:t>
      </w:r>
    </w:p>
    <w:p w14:paraId="2D2EBEB8" w14:textId="77777777" w:rsidR="003C14F3" w:rsidRPr="00FF25C0" w:rsidRDefault="003C14F3" w:rsidP="008D35DB">
      <w:pPr>
        <w:rPr>
          <w:b/>
          <w:sz w:val="24"/>
          <w:szCs w:val="24"/>
        </w:rPr>
      </w:pPr>
      <w:r w:rsidRPr="00FF25C0">
        <w:rPr>
          <w:b/>
          <w:sz w:val="24"/>
          <w:szCs w:val="24"/>
        </w:rPr>
        <w:t>Premessa</w:t>
      </w:r>
    </w:p>
    <w:p w14:paraId="75576BC9" w14:textId="67F3CEDF" w:rsidR="008D35DB" w:rsidRPr="004A2239" w:rsidRDefault="008D35DB" w:rsidP="008D35DB">
      <w:pPr>
        <w:rPr>
          <w:u w:val="single"/>
        </w:rPr>
      </w:pPr>
      <w:r w:rsidRPr="008D35DB">
        <w:t>Lo studente de</w:t>
      </w:r>
      <w:r w:rsidR="003054F2">
        <w:t>i</w:t>
      </w:r>
      <w:r w:rsidRPr="008D35DB">
        <w:t xml:space="preserve"> cors</w:t>
      </w:r>
      <w:r w:rsidR="003054F2">
        <w:t>i</w:t>
      </w:r>
      <w:r w:rsidRPr="008D35DB">
        <w:t xml:space="preserve"> di </w:t>
      </w:r>
      <w:r w:rsidR="003A6C24">
        <w:t>Studi</w:t>
      </w:r>
      <w:r w:rsidR="00E56D16" w:rsidRPr="008D35DB">
        <w:t>o</w:t>
      </w:r>
      <w:r w:rsidR="003A6C24">
        <w:t xml:space="preserve"> (</w:t>
      </w:r>
      <w:proofErr w:type="spellStart"/>
      <w:r w:rsidR="003A6C24">
        <w:t>CdS</w:t>
      </w:r>
      <w:proofErr w:type="spellEnd"/>
      <w:r w:rsidR="003A6C24">
        <w:t>)</w:t>
      </w:r>
      <w:r w:rsidRPr="008D35DB">
        <w:t xml:space="preserve"> </w:t>
      </w:r>
      <w:r w:rsidR="003A6C24">
        <w:t>del DEI</w:t>
      </w:r>
      <w:r w:rsidRPr="008D35DB">
        <w:t xml:space="preserve"> può presentare un piano di studi individuale differente da quello ufficiale, </w:t>
      </w:r>
      <w:r w:rsidRPr="004A2239">
        <w:rPr>
          <w:u w:val="single"/>
        </w:rPr>
        <w:t>nel rispetto dei vincoli previsti dall’Ordinamento Didattico del corso di laurea</w:t>
      </w:r>
      <w:r w:rsidR="00B11BA2">
        <w:rPr>
          <w:u w:val="single"/>
        </w:rPr>
        <w:t xml:space="preserve"> dell’anno di immatricolazione</w:t>
      </w:r>
      <w:r w:rsidRPr="004A2239">
        <w:rPr>
          <w:u w:val="single"/>
        </w:rPr>
        <w:t>.</w:t>
      </w:r>
    </w:p>
    <w:p w14:paraId="35CF0125" w14:textId="18085522" w:rsidR="008D35DB" w:rsidRDefault="008D35DB" w:rsidP="008D35DB">
      <w:r w:rsidRPr="008D35DB">
        <w:t xml:space="preserve">La domanda </w:t>
      </w:r>
      <w:r w:rsidRPr="00CE2C81">
        <w:rPr>
          <w:u w:val="single"/>
        </w:rPr>
        <w:t xml:space="preserve">va consegnata </w:t>
      </w:r>
      <w:r w:rsidR="00A8081B">
        <w:rPr>
          <w:u w:val="single"/>
        </w:rPr>
        <w:t>on line</w:t>
      </w:r>
      <w:r w:rsidR="003A6C24">
        <w:rPr>
          <w:u w:val="single"/>
        </w:rPr>
        <w:t xml:space="preserve"> o </w:t>
      </w:r>
      <w:r w:rsidR="003A6C24" w:rsidRPr="00CE2C81">
        <w:rPr>
          <w:u w:val="single"/>
        </w:rPr>
        <w:t xml:space="preserve">alla segreteria del </w:t>
      </w:r>
      <w:r w:rsidR="003A6C24" w:rsidRPr="008C4E40">
        <w:rPr>
          <w:u w:val="single"/>
        </w:rPr>
        <w:t>dipartimento DEI</w:t>
      </w:r>
      <w:r w:rsidRPr="008C4E40">
        <w:rPr>
          <w:u w:val="single"/>
        </w:rPr>
        <w:t>.</w:t>
      </w:r>
      <w:r w:rsidRPr="008D35DB">
        <w:t xml:space="preserve"> </w:t>
      </w:r>
    </w:p>
    <w:p w14:paraId="616BBD7C" w14:textId="77777777" w:rsidR="008D35DB" w:rsidRDefault="008D35DB" w:rsidP="004A2239">
      <w:pPr>
        <w:jc w:val="both"/>
      </w:pPr>
      <w:r w:rsidRPr="008D35DB">
        <w:t xml:space="preserve">Il piano di studi individuale sarà </w:t>
      </w:r>
      <w:r w:rsidRPr="00CE2C81">
        <w:rPr>
          <w:u w:val="single"/>
        </w:rPr>
        <w:t>sottoposto all’esame della struttura didattica competente</w:t>
      </w:r>
      <w:r w:rsidRPr="008D35DB">
        <w:t xml:space="preserve"> (Dipartimento) che lo approverà solo se lo considererà coerente con gli obiettivi formativi del corso di laurea in Ingegneria Elettronica e delle Telecomunicazioni</w:t>
      </w:r>
    </w:p>
    <w:p w14:paraId="7D511E1A" w14:textId="77777777" w:rsidR="004A2239" w:rsidRPr="004A2239" w:rsidRDefault="005E50F8" w:rsidP="005E50F8">
      <w:pPr>
        <w:ind w:left="567" w:hanging="567"/>
        <w:jc w:val="both"/>
        <w:rPr>
          <w:b/>
        </w:rPr>
      </w:pPr>
      <w:r w:rsidRPr="005E50F8">
        <w:rPr>
          <w:b/>
          <w:sz w:val="32"/>
          <w:szCs w:val="32"/>
          <w:vertAlign w:val="superscript"/>
        </w:rPr>
        <w:t xml:space="preserve">(*) </w:t>
      </w:r>
      <w:r>
        <w:rPr>
          <w:b/>
          <w:vertAlign w:val="superscript"/>
        </w:rPr>
        <w:tab/>
      </w:r>
      <w:r w:rsidR="004A2239">
        <w:rPr>
          <w:b/>
        </w:rPr>
        <w:t>Prima di presentare la domanda occorre v</w:t>
      </w:r>
      <w:r w:rsidR="004A2239" w:rsidRPr="004A2239">
        <w:rPr>
          <w:b/>
        </w:rPr>
        <w:t xml:space="preserve">erificare che il piano di studi individuale, differente da quello ufficiale, rispetti i range di CFU o forchette (limitati da un </w:t>
      </w:r>
      <w:proofErr w:type="spellStart"/>
      <w:r w:rsidR="004A2239" w:rsidRPr="004A2239">
        <w:rPr>
          <w:b/>
        </w:rPr>
        <w:t>min</w:t>
      </w:r>
      <w:proofErr w:type="spellEnd"/>
      <w:r w:rsidR="004A2239" w:rsidRPr="004A2239">
        <w:rPr>
          <w:b/>
        </w:rPr>
        <w:t xml:space="preserve"> e un </w:t>
      </w:r>
      <w:proofErr w:type="spellStart"/>
      <w:r w:rsidR="004A2239" w:rsidRPr="004A2239">
        <w:rPr>
          <w:b/>
        </w:rPr>
        <w:t>max</w:t>
      </w:r>
      <w:proofErr w:type="spellEnd"/>
      <w:r w:rsidR="004A2239" w:rsidRPr="004A2239">
        <w:rPr>
          <w:b/>
        </w:rPr>
        <w:t>) previsti dall’ordinamento per ogni singolo ambito. Inoltre</w:t>
      </w:r>
      <w:r w:rsidR="004A544C">
        <w:rPr>
          <w:b/>
        </w:rPr>
        <w:t>,</w:t>
      </w:r>
      <w:r w:rsidR="004A2239" w:rsidRPr="004A2239">
        <w:rPr>
          <w:b/>
        </w:rPr>
        <w:t xml:space="preserve"> dovrà essere rispettato il numero totale di CFU pari a 180. </w:t>
      </w:r>
    </w:p>
    <w:p w14:paraId="2BFCC667" w14:textId="77777777" w:rsidR="003C14F3" w:rsidRPr="00606930" w:rsidRDefault="003C14F3">
      <w:pPr>
        <w:rPr>
          <w:u w:val="single"/>
        </w:rPr>
      </w:pPr>
      <w:r w:rsidRPr="003C14F3">
        <w:t xml:space="preserve">Per effettuare correttamente una domanda di cambio di piano di studi occorre </w:t>
      </w:r>
      <w:r w:rsidRPr="004A544C">
        <w:t xml:space="preserve">avere a disposizione </w:t>
      </w:r>
      <w:proofErr w:type="gramStart"/>
      <w:r w:rsidRPr="00606930">
        <w:rPr>
          <w:u w:val="single"/>
        </w:rPr>
        <w:t>2</w:t>
      </w:r>
      <w:proofErr w:type="gramEnd"/>
      <w:r w:rsidRPr="00606930">
        <w:rPr>
          <w:u w:val="single"/>
        </w:rPr>
        <w:t xml:space="preserve"> documenti relativi all’anno di </w:t>
      </w:r>
      <w:r w:rsidR="0090774A" w:rsidRPr="00606930">
        <w:rPr>
          <w:u w:val="single"/>
        </w:rPr>
        <w:t>immatricolazione:</w:t>
      </w:r>
    </w:p>
    <w:p w14:paraId="1B543A1B" w14:textId="77777777" w:rsidR="003C14F3" w:rsidRDefault="00B4668B" w:rsidP="004A2239">
      <w:pPr>
        <w:pStyle w:val="Paragrafoelenco"/>
        <w:numPr>
          <w:ilvl w:val="0"/>
          <w:numId w:val="2"/>
        </w:numPr>
        <w:jc w:val="both"/>
      </w:pPr>
      <w:r w:rsidRPr="00B4668B">
        <w:rPr>
          <w:b/>
        </w:rPr>
        <w:t>Regolamento</w:t>
      </w:r>
      <w:r>
        <w:t>: nel quale sono indicate tutte materie erogate (divise per anno e per semestre) per il corso di studio a cui lo studente è iscritto.</w:t>
      </w:r>
      <w:r w:rsidR="004A2239">
        <w:t xml:space="preserve"> Si raccomanda la massima attenzione nell’individuazione del </w:t>
      </w:r>
      <w:r w:rsidR="004A544C">
        <w:t xml:space="preserve">proprio </w:t>
      </w:r>
      <w:r w:rsidR="004A2239">
        <w:t>curriculum</w:t>
      </w:r>
    </w:p>
    <w:p w14:paraId="0945EBBD" w14:textId="77777777" w:rsidR="003C14F3" w:rsidRPr="00B4668B" w:rsidRDefault="003C14F3" w:rsidP="00FF25C0">
      <w:pPr>
        <w:pStyle w:val="Paragrafoelenco"/>
        <w:numPr>
          <w:ilvl w:val="0"/>
          <w:numId w:val="2"/>
        </w:numPr>
        <w:jc w:val="both"/>
        <w:rPr>
          <w:b/>
        </w:rPr>
      </w:pPr>
      <w:r w:rsidRPr="00B4668B">
        <w:rPr>
          <w:b/>
        </w:rPr>
        <w:t>Ordinamento</w:t>
      </w:r>
      <w:r w:rsidR="00966FDB">
        <w:rPr>
          <w:b/>
        </w:rPr>
        <w:t xml:space="preserve">: </w:t>
      </w:r>
      <w:r w:rsidR="00966FDB" w:rsidRPr="00966FDB">
        <w:t xml:space="preserve">nel quale sono </w:t>
      </w:r>
      <w:r w:rsidR="00966FDB">
        <w:t xml:space="preserve">indicati i </w:t>
      </w:r>
      <w:r w:rsidR="00966FDB" w:rsidRPr="00966FDB">
        <w:t xml:space="preserve">vincoli </w:t>
      </w:r>
      <w:r w:rsidR="006B3FCA">
        <w:t>s</w:t>
      </w:r>
      <w:r w:rsidR="004A544C">
        <w:t>u</w:t>
      </w:r>
      <w:r w:rsidR="006B3FCA">
        <w:t xml:space="preserve">i crediti formativi </w:t>
      </w:r>
      <w:r w:rsidR="00966FDB" w:rsidRPr="00966FDB">
        <w:t xml:space="preserve">da </w:t>
      </w:r>
      <w:r w:rsidR="006B3FCA">
        <w:t xml:space="preserve">rispettare </w:t>
      </w:r>
      <w:r w:rsidR="004A544C">
        <w:t>nell</w:t>
      </w:r>
      <w:r w:rsidR="00ED2750">
        <w:t>a</w:t>
      </w:r>
      <w:r w:rsidR="00966FDB" w:rsidRPr="00966FDB">
        <w:t xml:space="preserve"> variazion</w:t>
      </w:r>
      <w:r w:rsidR="00ED2750">
        <w:t>e</w:t>
      </w:r>
      <w:r w:rsidR="00966FDB">
        <w:t xml:space="preserve"> del </w:t>
      </w:r>
      <w:r w:rsidR="005778CE">
        <w:t>piano di studi</w:t>
      </w:r>
      <w:r w:rsidR="00ED2750">
        <w:t xml:space="preserve"> da ufficiale ad individuale</w:t>
      </w:r>
      <w:r w:rsidR="00E32ECA">
        <w:t>.</w:t>
      </w:r>
    </w:p>
    <w:p w14:paraId="5A71618A" w14:textId="77777777" w:rsidR="00FF25C0" w:rsidRDefault="003C14F3">
      <w:r>
        <w:t>Tali documenti sono reperibili sul sito del Dipartimento</w:t>
      </w:r>
      <w:r w:rsidR="001A6451">
        <w:t>, vedere Fig. 1</w:t>
      </w:r>
      <w:r>
        <w:t>:</w:t>
      </w:r>
    </w:p>
    <w:p w14:paraId="4AB7C798" w14:textId="565069A0" w:rsidR="00FF25C0" w:rsidRDefault="003C14F3">
      <w:r>
        <w:t xml:space="preserve"> </w:t>
      </w:r>
      <w:hyperlink r:id="rId5" w:history="1">
        <w:r w:rsidR="003A6C24" w:rsidRPr="00463A06">
          <w:rPr>
            <w:rStyle w:val="Collegamentoipertestuale"/>
          </w:rPr>
          <w:t>http://dei.poliba.it/DEI-it/didattica/corsi-di-laurea/index.html</w:t>
        </w:r>
      </w:hyperlink>
    </w:p>
    <w:p w14:paraId="0770F19B" w14:textId="148326EE" w:rsidR="003C14F3" w:rsidRDefault="00DD77A6" w:rsidP="003A6C24">
      <w:r>
        <w:t>A</w:t>
      </w:r>
      <w:r w:rsidR="003A6C24">
        <w:t>d esempio</w:t>
      </w:r>
      <w:r>
        <w:t xml:space="preserve">, </w:t>
      </w:r>
      <w:bookmarkStart w:id="0" w:name="_GoBack"/>
      <w:bookmarkEnd w:id="0"/>
      <w:r w:rsidR="003A6C24">
        <w:t xml:space="preserve"> per </w:t>
      </w:r>
      <w:r w:rsidR="003C14F3" w:rsidRPr="00A11784">
        <w:t>Ingegneria Elettronica e delle Telecomunicazioni (L-8)</w:t>
      </w:r>
    </w:p>
    <w:p w14:paraId="7AF5114B" w14:textId="7C7A7E10" w:rsidR="003A6C24" w:rsidRDefault="00DD77A6" w:rsidP="003A6C24">
      <w:hyperlink r:id="rId6" w:history="1">
        <w:r w:rsidR="003A6C24" w:rsidRPr="003A6C24">
          <w:rPr>
            <w:color w:val="0000FF"/>
            <w:u w:val="single"/>
          </w:rPr>
          <w:t>http://dei.poliba.it/DEI-it/didattica/corsi-di-laurea/ietl8.html</w:t>
        </w:r>
      </w:hyperlink>
    </w:p>
    <w:p w14:paraId="12F1838E" w14:textId="6389C364" w:rsidR="003C14F3" w:rsidRPr="003054F2" w:rsidRDefault="003C14F3">
      <w:pPr>
        <w:rPr>
          <w:noProof/>
          <w:lang w:eastAsia="en-GB"/>
        </w:rPr>
      </w:pPr>
    </w:p>
    <w:p w14:paraId="3719C3B9" w14:textId="3C5EE742" w:rsidR="003A6C24" w:rsidRDefault="003A6C24">
      <w:pPr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428FC84" wp14:editId="705D0A3E">
            <wp:extent cx="6116320" cy="37998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B43FD" w14:textId="77777777" w:rsidR="003A6C24" w:rsidRDefault="003A6C24"/>
    <w:p w14:paraId="5650938F" w14:textId="77777777" w:rsidR="003C14F3" w:rsidRPr="0039030D" w:rsidRDefault="003C14F3" w:rsidP="008A65D2">
      <w:pPr>
        <w:pStyle w:val="Paragrafoelenco"/>
      </w:pPr>
      <w:r w:rsidRPr="0039030D">
        <w:t>Indicazione Regolamenti e Ordinamenti sul sito DEI</w:t>
      </w:r>
    </w:p>
    <w:p w14:paraId="6C39BEE5" w14:textId="77777777" w:rsidR="00FF25C0" w:rsidRDefault="00FF25C0" w:rsidP="00FF25C0">
      <w:r w:rsidRPr="00FF25C0">
        <w:t>Si noti che nel sito manca l’ordinamento 2014/</w:t>
      </w:r>
      <w:proofErr w:type="gramStart"/>
      <w:r w:rsidRPr="00FF25C0">
        <w:t>2015</w:t>
      </w:r>
      <w:r>
        <w:t xml:space="preserve">, </w:t>
      </w:r>
      <w:r w:rsidR="00E43406">
        <w:t xml:space="preserve"> </w:t>
      </w:r>
      <w:r>
        <w:t>in</w:t>
      </w:r>
      <w:proofErr w:type="gramEnd"/>
      <w:r>
        <w:t xml:space="preserve"> tal caso vale l’ordinamento precedente</w:t>
      </w:r>
      <w:r w:rsidRPr="00FF25C0">
        <w:t xml:space="preserve"> </w:t>
      </w:r>
      <w:r>
        <w:t>2013/2014</w:t>
      </w:r>
      <w:r w:rsidR="00E43406">
        <w:t>.</w:t>
      </w:r>
    </w:p>
    <w:p w14:paraId="7E5D513F" w14:textId="77777777" w:rsidR="001A6451" w:rsidRDefault="001A6451" w:rsidP="001A6451">
      <w:pPr>
        <w:rPr>
          <w:b/>
        </w:rPr>
      </w:pPr>
      <w:r>
        <w:t xml:space="preserve">In alternativa si cerchi sul sito: </w:t>
      </w:r>
      <w:hyperlink r:id="rId8" w:history="1">
        <w:r w:rsidRPr="00827CE1">
          <w:rPr>
            <w:rStyle w:val="Collegamentoipertestuale"/>
            <w:b/>
          </w:rPr>
          <w:t>http://www.ingbari.poliba.it/ingbari/Didattica/CORSI%20DI%20LAUREA/AA_11_12/ord_did_11_12.htm</w:t>
        </w:r>
      </w:hyperlink>
    </w:p>
    <w:p w14:paraId="5D02DA0B" w14:textId="77777777" w:rsidR="001A6451" w:rsidRPr="00FF25C0" w:rsidRDefault="001A6451" w:rsidP="00FF25C0"/>
    <w:p w14:paraId="5173B116" w14:textId="77777777" w:rsidR="00FF25C0" w:rsidRDefault="00FF25C0" w:rsidP="00FF25C0">
      <w:pPr>
        <w:rPr>
          <w:b/>
        </w:rPr>
      </w:pPr>
    </w:p>
    <w:p w14:paraId="5E5D71B5" w14:textId="77777777" w:rsidR="008872C9" w:rsidRPr="00FF25C0" w:rsidRDefault="008872C9" w:rsidP="00FF25C0">
      <w:pPr>
        <w:jc w:val="center"/>
        <w:rPr>
          <w:b/>
          <w:sz w:val="28"/>
          <w:szCs w:val="28"/>
        </w:rPr>
      </w:pPr>
      <w:r w:rsidRPr="00FF25C0">
        <w:rPr>
          <w:b/>
          <w:sz w:val="28"/>
          <w:szCs w:val="28"/>
        </w:rPr>
        <w:t>Istruzioni</w:t>
      </w:r>
    </w:p>
    <w:p w14:paraId="41E008FE" w14:textId="77777777" w:rsidR="0039030D" w:rsidRPr="0031569B" w:rsidRDefault="00901A65" w:rsidP="0031569B">
      <w:pPr>
        <w:pStyle w:val="Titolo1"/>
      </w:pPr>
      <w:r w:rsidRPr="0031569B">
        <w:t>C</w:t>
      </w:r>
      <w:r w:rsidR="0039030D" w:rsidRPr="0031569B">
        <w:t>onsultare Regolamento</w:t>
      </w:r>
      <w:r w:rsidR="00542079" w:rsidRPr="0031569B">
        <w:t xml:space="preserve"> e Ordinamento </w:t>
      </w:r>
    </w:p>
    <w:p w14:paraId="4AC5C2C0" w14:textId="77777777" w:rsidR="00542079" w:rsidRPr="00542079" w:rsidRDefault="00542079" w:rsidP="00542079">
      <w:pPr>
        <w:ind w:left="360" w:hanging="360"/>
        <w:jc w:val="both"/>
      </w:pPr>
      <w:r w:rsidRPr="00542079">
        <w:t>Verificare le materie previste dal Regolamento</w:t>
      </w:r>
    </w:p>
    <w:p w14:paraId="1FCD2EB9" w14:textId="77777777" w:rsidR="00542079" w:rsidRDefault="00542079" w:rsidP="00542079">
      <w:r>
        <w:t xml:space="preserve">Ogni materia è caratterizzata da </w:t>
      </w:r>
      <w:r w:rsidRPr="006F4180">
        <w:rPr>
          <w:u w:val="single"/>
        </w:rPr>
        <w:t>3 campi</w:t>
      </w:r>
      <w:r>
        <w:t xml:space="preserve"> (che sono riportati nel file del </w:t>
      </w:r>
      <w:r w:rsidRPr="00545EE2">
        <w:rPr>
          <w:b/>
        </w:rPr>
        <w:t>Regolamento</w:t>
      </w:r>
      <w:r>
        <w:t xml:space="preserve"> vedi </w:t>
      </w:r>
      <w:r>
        <w:fldChar w:fldCharType="begin"/>
      </w:r>
      <w:r>
        <w:instrText xml:space="preserve"> REF _Ref447799435 \r \h </w:instrText>
      </w:r>
      <w:r>
        <w:fldChar w:fldCharType="separate"/>
      </w:r>
      <w:r w:rsidR="002B0F8C">
        <w:t>Fig. 2</w:t>
      </w:r>
      <w:r>
        <w:fldChar w:fldCharType="end"/>
      </w:r>
      <w:r>
        <w:t>)</w:t>
      </w:r>
    </w:p>
    <w:p w14:paraId="1D86230F" w14:textId="77777777" w:rsidR="00542079" w:rsidRDefault="00542079" w:rsidP="0031569B">
      <w:pPr>
        <w:pStyle w:val="Paragrafoelenco"/>
        <w:numPr>
          <w:ilvl w:val="0"/>
          <w:numId w:val="8"/>
        </w:numPr>
        <w:jc w:val="left"/>
      </w:pPr>
      <w:r w:rsidRPr="0031569B">
        <w:rPr>
          <w:b/>
        </w:rPr>
        <w:t>AF</w:t>
      </w:r>
      <w:r w:rsidR="006F4180">
        <w:t xml:space="preserve">: </w:t>
      </w:r>
      <w:r w:rsidR="006F4180" w:rsidRPr="0031569B">
        <w:rPr>
          <w:b/>
        </w:rPr>
        <w:t>A</w:t>
      </w:r>
      <w:r>
        <w:t xml:space="preserve">ttività </w:t>
      </w:r>
      <w:r w:rsidR="006F4180" w:rsidRPr="0031569B">
        <w:rPr>
          <w:b/>
        </w:rPr>
        <w:t>F</w:t>
      </w:r>
      <w:r>
        <w:t>ormative (raggruppate nelle seguenti categorie: “</w:t>
      </w:r>
      <w:r w:rsidRPr="0031569B">
        <w:t>di base”</w:t>
      </w:r>
      <w:r>
        <w:t>, “</w:t>
      </w:r>
      <w:r w:rsidRPr="0031569B">
        <w:t>caratterizzante”</w:t>
      </w:r>
      <w:r>
        <w:t>, “affini</w:t>
      </w:r>
      <w:r w:rsidRPr="0031569B">
        <w:t>”</w:t>
      </w:r>
      <w:r>
        <w:t>, “atre attività formative”)</w:t>
      </w:r>
      <w:r w:rsidR="0031569B">
        <w:t xml:space="preserve">. </w:t>
      </w:r>
    </w:p>
    <w:p w14:paraId="3DFBC49A" w14:textId="77777777" w:rsidR="00542079" w:rsidRDefault="00542079" w:rsidP="0031569B">
      <w:pPr>
        <w:pStyle w:val="Paragrafoelenco"/>
        <w:numPr>
          <w:ilvl w:val="0"/>
          <w:numId w:val="8"/>
        </w:numPr>
        <w:jc w:val="left"/>
      </w:pPr>
      <w:r w:rsidRPr="0031569B">
        <w:rPr>
          <w:b/>
        </w:rPr>
        <w:t>AD</w:t>
      </w:r>
      <w:r w:rsidRPr="00425D18">
        <w:t>:</w:t>
      </w:r>
      <w:r w:rsidR="006F4180">
        <w:t xml:space="preserve"> </w:t>
      </w:r>
      <w:r w:rsidR="006F4180" w:rsidRPr="0031569B">
        <w:rPr>
          <w:b/>
        </w:rPr>
        <w:t>A</w:t>
      </w:r>
      <w:r w:rsidR="006F4180">
        <w:t xml:space="preserve">mbito </w:t>
      </w:r>
      <w:r w:rsidR="006F4180" w:rsidRPr="0031569B">
        <w:rPr>
          <w:b/>
        </w:rPr>
        <w:t>D</w:t>
      </w:r>
      <w:r>
        <w:t>isciplinare (“</w:t>
      </w:r>
      <w:r w:rsidRPr="008A65D2">
        <w:t xml:space="preserve">matematica, informatica e statistica”, “fisica e chimica”, “ing. elettronica”, </w:t>
      </w:r>
      <w:r w:rsidRPr="00366CA7">
        <w:t>ecc.</w:t>
      </w:r>
      <w:r w:rsidRPr="003C6F3B">
        <w:t>)</w:t>
      </w:r>
    </w:p>
    <w:p w14:paraId="7EB20CBA" w14:textId="77777777" w:rsidR="00542079" w:rsidRDefault="00542079" w:rsidP="0031569B">
      <w:pPr>
        <w:pStyle w:val="Paragrafoelenco"/>
        <w:numPr>
          <w:ilvl w:val="0"/>
          <w:numId w:val="8"/>
        </w:numPr>
        <w:jc w:val="left"/>
      </w:pPr>
      <w:r w:rsidRPr="0031569B">
        <w:rPr>
          <w:b/>
        </w:rPr>
        <w:t>SSD</w:t>
      </w:r>
      <w:r w:rsidRPr="00425D18">
        <w:t>:</w:t>
      </w:r>
      <w:r w:rsidR="006F4180">
        <w:t xml:space="preserve"> </w:t>
      </w:r>
      <w:r w:rsidR="006F4180" w:rsidRPr="0031569B">
        <w:rPr>
          <w:b/>
        </w:rPr>
        <w:t>S</w:t>
      </w:r>
      <w:r>
        <w:t>ettore</w:t>
      </w:r>
      <w:r w:rsidR="006F4180">
        <w:t xml:space="preserve"> </w:t>
      </w:r>
      <w:r w:rsidR="006F4180" w:rsidRPr="0031569B">
        <w:rPr>
          <w:b/>
        </w:rPr>
        <w:t>S</w:t>
      </w:r>
      <w:r w:rsidR="006F4180">
        <w:t xml:space="preserve">cientifico </w:t>
      </w:r>
      <w:r w:rsidR="006F4180" w:rsidRPr="0031569B">
        <w:rPr>
          <w:b/>
        </w:rPr>
        <w:t>D</w:t>
      </w:r>
      <w:r>
        <w:t>isciplinare (</w:t>
      </w:r>
      <w:r w:rsidR="004A2239">
        <w:t xml:space="preserve">ad esempio </w:t>
      </w:r>
      <w:r>
        <w:t>“MAT/05”, “ING-INF/05”, ecc.)</w:t>
      </w:r>
    </w:p>
    <w:p w14:paraId="0F9F3209" w14:textId="77777777" w:rsidR="00130DF6" w:rsidRDefault="00130DF6" w:rsidP="00130DF6">
      <w:r w:rsidRPr="00130DF6">
        <w:t xml:space="preserve">Le attività formative </w:t>
      </w:r>
      <w:r>
        <w:t xml:space="preserve">(AF) </w:t>
      </w:r>
      <w:r w:rsidRPr="00130DF6">
        <w:t>sono suddivise in ambiti disciplinari (AD). Ogni ambito disciplinare è un insieme di settori scientifico-disc</w:t>
      </w:r>
      <w:r>
        <w:t>iplinari (SSD)</w:t>
      </w:r>
    </w:p>
    <w:p w14:paraId="694F3D7D" w14:textId="77777777" w:rsidR="00542079" w:rsidRDefault="00542079" w:rsidP="00542079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2DF4CFE1" wp14:editId="23D7A76F">
            <wp:extent cx="4356100" cy="2480094"/>
            <wp:effectExtent l="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808"/>
                    <a:stretch/>
                  </pic:blipFill>
                  <pic:spPr bwMode="auto">
                    <a:xfrm>
                      <a:off x="0" y="0"/>
                      <a:ext cx="4370221" cy="248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6C36C" w14:textId="77777777" w:rsidR="00545EE2" w:rsidRDefault="00545EE2" w:rsidP="008A65D2">
      <w:pPr>
        <w:pStyle w:val="Paragrafoelenco"/>
      </w:pPr>
      <w:bookmarkStart w:id="1" w:name="_Ref447799435"/>
      <w:r w:rsidRPr="008A65D2">
        <w:t>Esempio</w:t>
      </w:r>
      <w:r w:rsidRPr="00545EE2">
        <w:t xml:space="preserve"> </w:t>
      </w:r>
      <w:r>
        <w:t>campi associati alle materie indicati nel file del regolamento</w:t>
      </w:r>
      <w:bookmarkEnd w:id="1"/>
    </w:p>
    <w:p w14:paraId="58B3C5FF" w14:textId="77777777" w:rsidR="00542079" w:rsidRDefault="006F4180" w:rsidP="00542079">
      <w:r>
        <w:t xml:space="preserve">Per ciascuna </w:t>
      </w:r>
      <w:r w:rsidRPr="006F4180">
        <w:rPr>
          <w:b/>
        </w:rPr>
        <w:t>A</w:t>
      </w:r>
      <w:r>
        <w:t xml:space="preserve">ttività </w:t>
      </w:r>
      <w:r w:rsidRPr="006F4180">
        <w:rPr>
          <w:b/>
        </w:rPr>
        <w:t>F</w:t>
      </w:r>
      <w:r>
        <w:t xml:space="preserve">ormativa e per ciascun </w:t>
      </w:r>
      <w:r w:rsidRPr="006F4180">
        <w:rPr>
          <w:b/>
        </w:rPr>
        <w:t>A</w:t>
      </w:r>
      <w:r>
        <w:t xml:space="preserve">mbito </w:t>
      </w:r>
      <w:r w:rsidRPr="006F4180">
        <w:rPr>
          <w:b/>
        </w:rPr>
        <w:t>D</w:t>
      </w:r>
      <w:r>
        <w:t>isciplinare</w:t>
      </w:r>
      <w:r w:rsidR="00E43406">
        <w:t xml:space="preserve"> nell’ordinamento</w:t>
      </w:r>
      <w:r>
        <w:t xml:space="preserve"> sono </w:t>
      </w:r>
      <w:proofErr w:type="gramStart"/>
      <w:r>
        <w:t>indicati  i</w:t>
      </w:r>
      <w:proofErr w:type="gramEnd"/>
      <w:r>
        <w:t xml:space="preserve"> limiti minimo e massimo di CFU da rispettare (</w:t>
      </w:r>
      <w:r>
        <w:fldChar w:fldCharType="begin"/>
      </w:r>
      <w:r>
        <w:instrText xml:space="preserve"> REF _Ref447799899 \r \h </w:instrText>
      </w:r>
      <w:r>
        <w:fldChar w:fldCharType="separate"/>
      </w:r>
      <w:r w:rsidR="002B0F8C">
        <w:t>Fig. 3</w:t>
      </w:r>
      <w:r>
        <w:fldChar w:fldCharType="end"/>
      </w:r>
      <w:r>
        <w:t>)</w:t>
      </w:r>
    </w:p>
    <w:p w14:paraId="03BFB795" w14:textId="77777777" w:rsidR="00542079" w:rsidRDefault="006F4180" w:rsidP="006F418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33F05BF" wp14:editId="43CC419C">
            <wp:extent cx="3683000" cy="268945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1429" cy="27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90D7" w14:textId="77777777" w:rsidR="005E50F8" w:rsidRDefault="006F4180" w:rsidP="005E50F8">
      <w:pPr>
        <w:pStyle w:val="Paragrafoelenco"/>
      </w:pPr>
      <w:bookmarkStart w:id="2" w:name="_Ref447799899"/>
      <w:r w:rsidRPr="00545EE2">
        <w:t xml:space="preserve">Esempio </w:t>
      </w:r>
      <w:r>
        <w:t>limiti per AF e AD</w:t>
      </w:r>
      <w:bookmarkEnd w:id="2"/>
      <w:r>
        <w:t xml:space="preserve"> </w:t>
      </w:r>
    </w:p>
    <w:p w14:paraId="30AB6D69" w14:textId="77777777" w:rsidR="005E50F8" w:rsidRDefault="005E50F8" w:rsidP="005E50F8">
      <w:pPr>
        <w:pStyle w:val="Paragrafoelenco"/>
        <w:numPr>
          <w:ilvl w:val="0"/>
          <w:numId w:val="0"/>
        </w:numPr>
        <w:jc w:val="left"/>
      </w:pPr>
    </w:p>
    <w:p w14:paraId="3B911ECD" w14:textId="77777777" w:rsidR="005E50F8" w:rsidRDefault="005E50F8" w:rsidP="005E50F8">
      <w:pPr>
        <w:pStyle w:val="Paragrafoelenco"/>
        <w:numPr>
          <w:ilvl w:val="0"/>
          <w:numId w:val="0"/>
        </w:numPr>
        <w:jc w:val="both"/>
        <w:rPr>
          <w:i w:val="0"/>
        </w:rPr>
      </w:pPr>
      <w:r w:rsidRPr="005E50F8">
        <w:rPr>
          <w:i w:val="0"/>
        </w:rPr>
        <w:t xml:space="preserve">Il piano di studi personalizzato dovrà verificare la </w:t>
      </w:r>
      <w:proofErr w:type="gramStart"/>
      <w:r w:rsidRPr="005E50F8">
        <w:rPr>
          <w:i w:val="0"/>
        </w:rPr>
        <w:t xml:space="preserve">condizione  </w:t>
      </w:r>
      <w:r w:rsidRPr="00CB056F">
        <w:rPr>
          <w:b/>
          <w:i w:val="0"/>
          <w:sz w:val="24"/>
          <w:szCs w:val="24"/>
          <w:vertAlign w:val="superscript"/>
        </w:rPr>
        <w:t>(</w:t>
      </w:r>
      <w:proofErr w:type="gramEnd"/>
      <w:r w:rsidRPr="00CB056F">
        <w:rPr>
          <w:b/>
          <w:i w:val="0"/>
          <w:sz w:val="24"/>
          <w:szCs w:val="24"/>
          <w:vertAlign w:val="superscript"/>
        </w:rPr>
        <w:t>*)</w:t>
      </w:r>
      <w:r w:rsidRPr="00CB056F">
        <w:rPr>
          <w:i w:val="0"/>
          <w:sz w:val="24"/>
          <w:szCs w:val="24"/>
        </w:rPr>
        <w:t>.</w:t>
      </w:r>
      <w:r w:rsidRPr="005E50F8">
        <w:rPr>
          <w:i w:val="0"/>
        </w:rPr>
        <w:t xml:space="preserve"> Lo studente </w:t>
      </w:r>
      <w:r>
        <w:rPr>
          <w:i w:val="0"/>
        </w:rPr>
        <w:t xml:space="preserve">potrà avvalersi, se lo desidera del file </w:t>
      </w:r>
      <w:proofErr w:type="spellStart"/>
      <w:r>
        <w:rPr>
          <w:i w:val="0"/>
        </w:rPr>
        <w:t>excel</w:t>
      </w:r>
      <w:proofErr w:type="spellEnd"/>
      <w:r>
        <w:rPr>
          <w:i w:val="0"/>
        </w:rPr>
        <w:t xml:space="preserve"> descritto successivamente, da adattare al regolamento e all’ordinamento del proprio anno di i</w:t>
      </w:r>
      <w:r w:rsidR="00CB056F">
        <w:rPr>
          <w:i w:val="0"/>
        </w:rPr>
        <w:t>mmatricolazione</w:t>
      </w:r>
      <w:r>
        <w:rPr>
          <w:i w:val="0"/>
        </w:rPr>
        <w:t>.</w:t>
      </w:r>
      <w:r w:rsidR="0051140B">
        <w:rPr>
          <w:i w:val="0"/>
        </w:rPr>
        <w:t xml:space="preserve"> In alternativa potrà produrre un documento analogo da allegare alla domanda.</w:t>
      </w:r>
    </w:p>
    <w:p w14:paraId="49576727" w14:textId="77777777" w:rsidR="0051140B" w:rsidRPr="005E50F8" w:rsidRDefault="0051140B" w:rsidP="005E50F8">
      <w:pPr>
        <w:pStyle w:val="Paragrafoelenco"/>
        <w:numPr>
          <w:ilvl w:val="0"/>
          <w:numId w:val="0"/>
        </w:numPr>
        <w:jc w:val="both"/>
        <w:rPr>
          <w:i w:val="0"/>
        </w:rPr>
      </w:pPr>
    </w:p>
    <w:p w14:paraId="391D245A" w14:textId="77777777" w:rsidR="009B555F" w:rsidRDefault="00542079" w:rsidP="0031569B">
      <w:pPr>
        <w:pStyle w:val="Titolo1"/>
      </w:pPr>
      <w:r>
        <w:t xml:space="preserve">Aprire il file Excel allegato </w:t>
      </w:r>
      <w:r w:rsidR="00A315D4">
        <w:t xml:space="preserve">relativo al proprio anno di immatricolazione </w:t>
      </w:r>
      <w:r w:rsidR="001F0C3B">
        <w:t>ed effettuare le modifiche al piano di studi</w:t>
      </w:r>
    </w:p>
    <w:p w14:paraId="118D56BB" w14:textId="0A211B57" w:rsidR="00AF478F" w:rsidRPr="00040D89" w:rsidRDefault="00A315D4" w:rsidP="00040D89">
      <w:pPr>
        <w:jc w:val="both"/>
        <w:rPr>
          <w:noProof/>
          <w:lang w:eastAsia="en-GB"/>
        </w:rPr>
      </w:pPr>
      <w:r>
        <w:t xml:space="preserve">In generale lo studente dovrà modificare </w:t>
      </w:r>
      <w:r w:rsidR="00A649FC">
        <w:t>nel</w:t>
      </w:r>
      <w:r w:rsidR="00A649FC" w:rsidRPr="00A649FC">
        <w:t xml:space="preserve"> file Excel relativo al proprio anno di immatricolazione </w:t>
      </w:r>
      <w:r w:rsidR="000B77F5">
        <w:t>(</w:t>
      </w:r>
      <w:r w:rsidR="003A6C24">
        <w:t xml:space="preserve">per Elettronica e Telecomunicazione </w:t>
      </w:r>
      <w:r w:rsidR="000B77F5">
        <w:t xml:space="preserve">disponibili dal 2010/2011 al 2016/17 al sito </w:t>
      </w:r>
      <w:r w:rsidR="00A81892">
        <w:t>(</w:t>
      </w:r>
      <w:r w:rsidR="00A81892" w:rsidRPr="00A81892">
        <w:t>http://dei.poliba.it/DEI-it/didattica/corsi-di-laurea/ietl8.html</w:t>
      </w:r>
      <w:r w:rsidR="000B77F5">
        <w:t>)</w:t>
      </w:r>
      <w:r w:rsidR="0089719F">
        <w:t xml:space="preserve"> </w:t>
      </w:r>
      <w:r>
        <w:t>solo i campi evidenziati in giallo adattandol</w:t>
      </w:r>
      <w:r w:rsidR="00D00CA1">
        <w:t>i</w:t>
      </w:r>
      <w:r>
        <w:t xml:space="preserve"> al proprio </w:t>
      </w:r>
      <w:r w:rsidR="00AF3951">
        <w:t>piano personalizzato</w:t>
      </w:r>
      <w:r w:rsidR="003A6C24">
        <w:t>.</w:t>
      </w:r>
      <w:r w:rsidR="00A649FC">
        <w:t xml:space="preserve"> </w:t>
      </w:r>
      <w:r w:rsidR="003A6C24" w:rsidRPr="003054F2">
        <w:rPr>
          <w:b/>
        </w:rPr>
        <w:t xml:space="preserve">Se non è presente </w:t>
      </w:r>
      <w:r w:rsidR="003054F2" w:rsidRPr="003054F2">
        <w:rPr>
          <w:b/>
        </w:rPr>
        <w:t>file Excel relativo</w:t>
      </w:r>
      <w:r w:rsidR="003054F2" w:rsidRPr="00A649FC">
        <w:t xml:space="preserve"> </w:t>
      </w:r>
      <w:r w:rsidR="00A81892" w:rsidRPr="003054F2">
        <w:rPr>
          <w:b/>
        </w:rPr>
        <w:t>al proprio anno di immatricolazione u</w:t>
      </w:r>
      <w:r w:rsidR="00A649FC" w:rsidRPr="003054F2">
        <w:rPr>
          <w:b/>
        </w:rPr>
        <w:t xml:space="preserve">tilizzare il file </w:t>
      </w:r>
      <w:r w:rsidR="00357C9B" w:rsidRPr="003054F2">
        <w:rPr>
          <w:b/>
        </w:rPr>
        <w:t>E</w:t>
      </w:r>
      <w:r w:rsidR="00A649FC" w:rsidRPr="003054F2">
        <w:rPr>
          <w:b/>
        </w:rPr>
        <w:t>xcel “Verifica Ordinamento XX”</w:t>
      </w:r>
      <w:r w:rsidRPr="003054F2">
        <w:rPr>
          <w:b/>
        </w:rPr>
        <w:t>.</w:t>
      </w:r>
      <w:r>
        <w:t xml:space="preserve"> </w:t>
      </w:r>
      <w:r w:rsidR="00AF3951">
        <w:t>Nel seguito si</w:t>
      </w:r>
      <w:r w:rsidR="0031569B">
        <w:t xml:space="preserve"> </w:t>
      </w:r>
      <w:r w:rsidR="00542079">
        <w:t xml:space="preserve">rappresenta </w:t>
      </w:r>
      <w:r w:rsidR="004A2239" w:rsidRPr="004A2239">
        <w:rPr>
          <w:u w:val="single"/>
        </w:rPr>
        <w:t xml:space="preserve">solo </w:t>
      </w:r>
      <w:r w:rsidR="00542079" w:rsidRPr="004A2239">
        <w:rPr>
          <w:u w:val="single"/>
        </w:rPr>
        <w:t>un esempio</w:t>
      </w:r>
      <w:r w:rsidR="00542079" w:rsidRPr="00485FBF">
        <w:t xml:space="preserve"> </w:t>
      </w:r>
      <w:r w:rsidR="00542079">
        <w:t xml:space="preserve">di verifica di validità </w:t>
      </w:r>
      <w:r w:rsidR="00606930">
        <w:t>della</w:t>
      </w:r>
      <w:r w:rsidR="0031569B">
        <w:t xml:space="preserve"> variazione</w:t>
      </w:r>
      <w:r w:rsidR="00485FBF">
        <w:t xml:space="preserve"> </w:t>
      </w:r>
      <w:r w:rsidR="00606930">
        <w:t xml:space="preserve">richiesta </w:t>
      </w:r>
      <w:r w:rsidR="00485FBF">
        <w:t>(Fisica Generale B sostituito con Fisica III)</w:t>
      </w:r>
      <w:r w:rsidR="0031569B">
        <w:t xml:space="preserve"> del piano di studi</w:t>
      </w:r>
      <w:r w:rsidR="00542079">
        <w:t xml:space="preserve"> relativo al corso triennale di </w:t>
      </w:r>
      <w:r w:rsidR="00542079">
        <w:lastRenderedPageBreak/>
        <w:t xml:space="preserve">Ing. Elettronica e Telecomunicazioni (curriculum Elettronica) regolamento </w:t>
      </w:r>
      <w:r w:rsidR="00606930">
        <w:t xml:space="preserve">e ordinamento </w:t>
      </w:r>
      <w:r w:rsidR="00542079">
        <w:t>2015/2016</w:t>
      </w:r>
      <w:r w:rsidR="00FF25C0">
        <w:t xml:space="preserve">. </w:t>
      </w:r>
      <w:r w:rsidR="009E7817" w:rsidRPr="008E3087">
        <w:rPr>
          <w:b/>
          <w:u w:val="single"/>
        </w:rPr>
        <w:t>La colonna “CFU piano di studi</w:t>
      </w:r>
      <w:r w:rsidR="00DC6D38">
        <w:rPr>
          <w:b/>
          <w:u w:val="single"/>
        </w:rPr>
        <w:t xml:space="preserve"> ufficiale</w:t>
      </w:r>
      <w:r w:rsidR="009E7817" w:rsidRPr="008E3087">
        <w:rPr>
          <w:b/>
          <w:u w:val="single"/>
        </w:rPr>
        <w:t xml:space="preserve">” si riferisce al piano di studi ufficiale relativo al proprio anno di immatricolazione. </w:t>
      </w:r>
      <w:r w:rsidR="00A40374">
        <w:rPr>
          <w:b/>
          <w:u w:val="single"/>
        </w:rPr>
        <w:t xml:space="preserve">I valori </w:t>
      </w:r>
      <w:proofErr w:type="spellStart"/>
      <w:r w:rsidR="008E3087" w:rsidRPr="008E3087">
        <w:rPr>
          <w:b/>
          <w:u w:val="single"/>
        </w:rPr>
        <w:t>Min</w:t>
      </w:r>
      <w:proofErr w:type="spellEnd"/>
      <w:r w:rsidR="008E3087" w:rsidRPr="008E3087">
        <w:rPr>
          <w:b/>
          <w:u w:val="single"/>
        </w:rPr>
        <w:t xml:space="preserve"> e Max </w:t>
      </w:r>
      <w:r w:rsidR="00A40374">
        <w:rPr>
          <w:b/>
          <w:u w:val="single"/>
        </w:rPr>
        <w:t>costituiscono</w:t>
      </w:r>
      <w:r w:rsidR="008E3087" w:rsidRPr="008E3087">
        <w:rPr>
          <w:b/>
          <w:u w:val="single"/>
        </w:rPr>
        <w:t xml:space="preserve"> i vincoli sui crediti formativi come </w:t>
      </w:r>
      <w:r w:rsidR="00DA7735">
        <w:rPr>
          <w:b/>
          <w:u w:val="single"/>
        </w:rPr>
        <w:t xml:space="preserve">da </w:t>
      </w:r>
      <w:r w:rsidR="008E3087" w:rsidRPr="008E3087">
        <w:rPr>
          <w:b/>
          <w:u w:val="single"/>
        </w:rPr>
        <w:t>ordinamento</w:t>
      </w:r>
      <w:r w:rsidR="00CD5F46" w:rsidRPr="00CD5F46">
        <w:rPr>
          <w:b/>
          <w:u w:val="single"/>
        </w:rPr>
        <w:t xml:space="preserve"> relativo al proprio anno di immatricolazione</w:t>
      </w:r>
      <w:r w:rsidR="00040D89">
        <w:rPr>
          <w:b/>
          <w:u w:val="single"/>
        </w:rPr>
        <w:t xml:space="preserve">. </w:t>
      </w:r>
      <w:r w:rsidR="009E7817" w:rsidRPr="008E3087">
        <w:rPr>
          <w:b/>
          <w:u w:val="single"/>
        </w:rPr>
        <w:t>La colonna “CFU piano studente</w:t>
      </w:r>
      <w:r w:rsidR="00DC6D38">
        <w:rPr>
          <w:b/>
          <w:u w:val="single"/>
        </w:rPr>
        <w:t xml:space="preserve"> personalizzato</w:t>
      </w:r>
      <w:r w:rsidR="009E7817" w:rsidRPr="008E3087">
        <w:rPr>
          <w:b/>
          <w:u w:val="single"/>
        </w:rPr>
        <w:t>” si riferisce al piano di studi personalizzato aggiornato alla data di presentazione della domanda</w:t>
      </w:r>
      <w:r w:rsidR="003C6D52">
        <w:rPr>
          <w:b/>
          <w:u w:val="single"/>
        </w:rPr>
        <w:t xml:space="preserve">, comprensivo di </w:t>
      </w:r>
      <w:r w:rsidR="003C6D52" w:rsidRPr="00A14371">
        <w:rPr>
          <w:b/>
          <w:color w:val="FF0000"/>
          <w:u w:val="single"/>
        </w:rPr>
        <w:t xml:space="preserve">tutte </w:t>
      </w:r>
      <w:r w:rsidR="003C6D52">
        <w:rPr>
          <w:b/>
          <w:u w:val="single"/>
        </w:rPr>
        <w:t>le variazioni effettuate</w:t>
      </w:r>
      <w:r w:rsidR="009E7817" w:rsidRPr="008E3087">
        <w:rPr>
          <w:b/>
          <w:u w:val="single"/>
        </w:rPr>
        <w:t>.</w:t>
      </w:r>
    </w:p>
    <w:p w14:paraId="76451082" w14:textId="77777777" w:rsidR="00040D89" w:rsidRDefault="00A14371" w:rsidP="00040D89">
      <w:pPr>
        <w:jc w:val="both"/>
      </w:pPr>
      <w:r>
        <w:rPr>
          <w:noProof/>
          <w:lang w:val="en-GB" w:eastAsia="en-GB"/>
        </w:rPr>
        <w:drawing>
          <wp:inline distT="0" distB="0" distL="0" distR="0" wp14:anchorId="0DFDD39E" wp14:editId="5DAC14FC">
            <wp:extent cx="6113780" cy="219202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3D7E" w14:textId="77777777" w:rsidR="004B17CE" w:rsidRDefault="004B17CE" w:rsidP="004B17CE">
      <w:pPr>
        <w:pStyle w:val="Paragrafoelenco"/>
      </w:pPr>
      <w:r>
        <w:t>File Excel Allegato</w:t>
      </w:r>
    </w:p>
    <w:p w14:paraId="0F1EE4C4" w14:textId="77777777" w:rsidR="00542079" w:rsidRDefault="00542079" w:rsidP="00AF478F">
      <w:pPr>
        <w:jc w:val="both"/>
        <w:rPr>
          <w:noProof/>
          <w:lang w:val="en-GB" w:eastAsia="en-GB"/>
        </w:rPr>
      </w:pPr>
    </w:p>
    <w:p w14:paraId="2F3AEC73" w14:textId="77777777" w:rsidR="00A14371" w:rsidRDefault="00A14371" w:rsidP="00AF478F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DADF76B" wp14:editId="05F97E9E">
            <wp:extent cx="6113780" cy="225679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DC8EE" w14:textId="77777777" w:rsidR="004B17CE" w:rsidRDefault="004B17CE" w:rsidP="004B17CE">
      <w:pPr>
        <w:pStyle w:val="Paragrafoelenco"/>
      </w:pPr>
      <w:r>
        <w:t xml:space="preserve">Esempio limiti non rispettati </w:t>
      </w:r>
    </w:p>
    <w:p w14:paraId="1461FB13" w14:textId="77777777" w:rsidR="0051140B" w:rsidRPr="005E50F8" w:rsidRDefault="0051140B" w:rsidP="001F0C3B">
      <w:pPr>
        <w:jc w:val="both"/>
        <w:rPr>
          <w:rFonts w:ascii="Calibri" w:hAnsi="Calibri"/>
          <w:bCs/>
        </w:rPr>
      </w:pPr>
      <w:r w:rsidRPr="0051140B">
        <w:rPr>
          <w:rFonts w:ascii="Calibri" w:hAnsi="Calibri"/>
          <w:bCs/>
        </w:rPr>
        <w:t>La colonna “esito” effettua un controllo sul rispetto dei limiti, e assegna “no” se qualche vincolo non è rispettato.</w:t>
      </w:r>
    </w:p>
    <w:p w14:paraId="0DE9CC9E" w14:textId="48F3A3B9" w:rsidR="004B17CE" w:rsidRDefault="001F0C3B" w:rsidP="001F0C3B">
      <w:pPr>
        <w:pStyle w:val="Titolo1"/>
      </w:pPr>
      <w:r w:rsidRPr="00E64C27">
        <w:t>Stampa</w:t>
      </w:r>
      <w:r>
        <w:t>re il file Excel</w:t>
      </w:r>
      <w:r w:rsidR="00A81892">
        <w:t xml:space="preserve"> in una pagina</w:t>
      </w:r>
      <w:r>
        <w:t xml:space="preserve"> </w:t>
      </w:r>
      <w:r w:rsidRPr="00E64C27">
        <w:t xml:space="preserve">e allegarlo </w:t>
      </w:r>
      <w:r w:rsidR="00A81892">
        <w:t xml:space="preserve">in PDF </w:t>
      </w:r>
      <w:r w:rsidRPr="00E64C27">
        <w:t>alla domanda in cui si descrive la variazione richiesta</w:t>
      </w:r>
    </w:p>
    <w:p w14:paraId="5D5B832B" w14:textId="77777777" w:rsidR="002F57B3" w:rsidRPr="00A649FC" w:rsidRDefault="002F57B3" w:rsidP="002F57B3">
      <w:pPr>
        <w:ind w:left="567"/>
        <w:rPr>
          <w:b/>
          <w:color w:val="FF0000"/>
        </w:rPr>
      </w:pPr>
      <w:r w:rsidRPr="00A649FC">
        <w:rPr>
          <w:b/>
          <w:color w:val="FF0000"/>
        </w:rPr>
        <w:t xml:space="preserve">La domanda on-line deve </w:t>
      </w:r>
      <w:r w:rsidRPr="00A649FC">
        <w:rPr>
          <w:b/>
          <w:color w:val="FF0000"/>
          <w:u w:val="single"/>
        </w:rPr>
        <w:t>includere obbligatoriamente</w:t>
      </w:r>
      <w:r w:rsidRPr="00A649FC">
        <w:rPr>
          <w:b/>
          <w:color w:val="FF0000"/>
        </w:rPr>
        <w:t xml:space="preserve"> tutti </w:t>
      </w:r>
      <w:r w:rsidR="005F0C10" w:rsidRPr="00A649FC">
        <w:rPr>
          <w:b/>
          <w:color w:val="FF0000"/>
        </w:rPr>
        <w:t xml:space="preserve">i 5 punti (dichiarazioni/ allegati) </w:t>
      </w:r>
      <w:r w:rsidRPr="00A649FC">
        <w:rPr>
          <w:b/>
          <w:color w:val="FF0000"/>
        </w:rPr>
        <w:t>necessari alla valutazione della stessa:</w:t>
      </w:r>
    </w:p>
    <w:p w14:paraId="1AC3E430" w14:textId="77777777" w:rsidR="00446DFA" w:rsidRDefault="002F57B3" w:rsidP="002F57B3">
      <w:pPr>
        <w:ind w:left="567"/>
        <w:rPr>
          <w:b/>
        </w:rPr>
      </w:pPr>
      <w:r w:rsidRPr="002F57B3">
        <w:rPr>
          <w:b/>
        </w:rPr>
        <w:t xml:space="preserve">1)   Ordinamento relativo all’anno di immatricolazione </w:t>
      </w:r>
    </w:p>
    <w:p w14:paraId="6815B790" w14:textId="77777777" w:rsidR="00446DFA" w:rsidRDefault="002F57B3" w:rsidP="002F57B3">
      <w:pPr>
        <w:ind w:left="567"/>
        <w:rPr>
          <w:b/>
        </w:rPr>
      </w:pPr>
      <w:r w:rsidRPr="002F57B3">
        <w:rPr>
          <w:b/>
        </w:rPr>
        <w:t xml:space="preserve">2)   Regolamento relativo all’anno di immatricolazione </w:t>
      </w:r>
    </w:p>
    <w:p w14:paraId="242FFD02" w14:textId="77777777" w:rsidR="002F57B3" w:rsidRPr="002F57B3" w:rsidRDefault="002F57B3" w:rsidP="002F57B3">
      <w:pPr>
        <w:ind w:left="567"/>
        <w:rPr>
          <w:b/>
        </w:rPr>
      </w:pPr>
      <w:r w:rsidRPr="002F57B3">
        <w:rPr>
          <w:b/>
        </w:rPr>
        <w:lastRenderedPageBreak/>
        <w:t xml:space="preserve">3)   Dichiarazione da parte dello studente in cui si indicano di tutti i cambiamenti effettuati rispetto al piano di studi ufficiali </w:t>
      </w:r>
    </w:p>
    <w:p w14:paraId="600A0C91" w14:textId="77777777" w:rsidR="00E26C95" w:rsidRPr="00E26C95" w:rsidRDefault="002F57B3" w:rsidP="00E26C95">
      <w:pPr>
        <w:ind w:left="567"/>
        <w:rPr>
          <w:b/>
        </w:rPr>
      </w:pPr>
      <w:r w:rsidRPr="002F57B3">
        <w:rPr>
          <w:b/>
        </w:rPr>
        <w:t xml:space="preserve">4) </w:t>
      </w:r>
      <w:r w:rsidRPr="00896283">
        <w:rPr>
          <w:b/>
          <w:u w:val="single"/>
        </w:rPr>
        <w:t xml:space="preserve">Dichiarazione </w:t>
      </w:r>
      <w:r w:rsidR="00E26C95" w:rsidRPr="00896283">
        <w:rPr>
          <w:b/>
          <w:u w:val="single"/>
        </w:rPr>
        <w:t>obbligatoria</w:t>
      </w:r>
      <w:r w:rsidR="00E26C95">
        <w:rPr>
          <w:b/>
        </w:rPr>
        <w:t xml:space="preserve"> </w:t>
      </w:r>
      <w:r w:rsidRPr="002F57B3">
        <w:rPr>
          <w:b/>
        </w:rPr>
        <w:t xml:space="preserve">da parte dello studente del rispetto del proprio ordinamento con specifico riferimento ai range dei crediti relativi ai vari ambiti formativi interessati dal cambio richiesto e ai crediti </w:t>
      </w:r>
      <w:proofErr w:type="gramStart"/>
      <w:r w:rsidRPr="002F57B3">
        <w:rPr>
          <w:b/>
        </w:rPr>
        <w:t>totali  (</w:t>
      </w:r>
      <w:proofErr w:type="gramEnd"/>
      <w:r w:rsidRPr="002F57B3">
        <w:rPr>
          <w:b/>
        </w:rPr>
        <w:t>utilizzare possibilmente il file Excel allegato), adattato al proprio caso</w:t>
      </w:r>
      <w:r w:rsidR="00446DFA">
        <w:rPr>
          <w:b/>
        </w:rPr>
        <w:t>.</w:t>
      </w:r>
      <w:r w:rsidRPr="002F57B3">
        <w:rPr>
          <w:b/>
        </w:rPr>
        <w:t xml:space="preserve"> </w:t>
      </w:r>
      <w:r w:rsidR="00E26C95" w:rsidRPr="00E26C95">
        <w:rPr>
          <w:b/>
        </w:rPr>
        <w:t>La colonna “CFU piano di studi” si riferisce al piano di studi uffici</w:t>
      </w:r>
      <w:r w:rsidR="00E26C95">
        <w:rPr>
          <w:b/>
        </w:rPr>
        <w:t>ale relativo al proprio anno di i</w:t>
      </w:r>
      <w:r w:rsidR="00E26C95" w:rsidRPr="00E26C95">
        <w:rPr>
          <w:b/>
        </w:rPr>
        <w:t>mmatricolazione. La colonna “CFU piano studente” si riferisce al piano di studi personalizzato aggiornato alla data di presentazione della domanda.</w:t>
      </w:r>
    </w:p>
    <w:p w14:paraId="7C910484" w14:textId="77777777" w:rsidR="002F57B3" w:rsidRPr="002F57B3" w:rsidRDefault="002F57B3" w:rsidP="002F57B3">
      <w:pPr>
        <w:ind w:left="567"/>
        <w:rPr>
          <w:b/>
        </w:rPr>
      </w:pPr>
      <w:r w:rsidRPr="002F57B3">
        <w:rPr>
          <w:b/>
        </w:rPr>
        <w:t>5)   Motivazioni argomentate della richiesta.</w:t>
      </w:r>
    </w:p>
    <w:p w14:paraId="62674718" w14:textId="77777777" w:rsidR="002F57B3" w:rsidRPr="002F57B3" w:rsidRDefault="002F57B3" w:rsidP="002F57B3"/>
    <w:sectPr w:rsidR="002F57B3" w:rsidRPr="002F5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A00"/>
    <w:multiLevelType w:val="hybridMultilevel"/>
    <w:tmpl w:val="BC6E6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7E9"/>
    <w:multiLevelType w:val="hybridMultilevel"/>
    <w:tmpl w:val="3D14B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070"/>
    <w:multiLevelType w:val="hybridMultilevel"/>
    <w:tmpl w:val="61E2B952"/>
    <w:lvl w:ilvl="0" w:tplc="21A4FC84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F1D"/>
    <w:multiLevelType w:val="hybridMultilevel"/>
    <w:tmpl w:val="A65CB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65F6"/>
    <w:multiLevelType w:val="hybridMultilevel"/>
    <w:tmpl w:val="3F868B26"/>
    <w:lvl w:ilvl="0" w:tplc="A058F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50DD8"/>
    <w:multiLevelType w:val="hybridMultilevel"/>
    <w:tmpl w:val="D116B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C3E9C"/>
    <w:multiLevelType w:val="hybridMultilevel"/>
    <w:tmpl w:val="0B9EF490"/>
    <w:lvl w:ilvl="0" w:tplc="E3664AEE">
      <w:start w:val="1"/>
      <w:numFmt w:val="decimal"/>
      <w:pStyle w:val="Paragrafoelenco"/>
      <w:lvlText w:val="Fig. %1"/>
      <w:lvlJc w:val="left"/>
      <w:pPr>
        <w:ind w:left="3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20" w:hanging="360"/>
      </w:pPr>
    </w:lvl>
    <w:lvl w:ilvl="2" w:tplc="0410001B" w:tentative="1">
      <w:start w:val="1"/>
      <w:numFmt w:val="lowerRoman"/>
      <w:lvlText w:val="%3."/>
      <w:lvlJc w:val="right"/>
      <w:pPr>
        <w:ind w:left="4740" w:hanging="180"/>
      </w:pPr>
    </w:lvl>
    <w:lvl w:ilvl="3" w:tplc="0410000F" w:tentative="1">
      <w:start w:val="1"/>
      <w:numFmt w:val="decimal"/>
      <w:lvlText w:val="%4."/>
      <w:lvlJc w:val="left"/>
      <w:pPr>
        <w:ind w:left="5460" w:hanging="360"/>
      </w:pPr>
    </w:lvl>
    <w:lvl w:ilvl="4" w:tplc="04100019" w:tentative="1">
      <w:start w:val="1"/>
      <w:numFmt w:val="lowerLetter"/>
      <w:lvlText w:val="%5."/>
      <w:lvlJc w:val="left"/>
      <w:pPr>
        <w:ind w:left="6180" w:hanging="360"/>
      </w:pPr>
    </w:lvl>
    <w:lvl w:ilvl="5" w:tplc="0410001B" w:tentative="1">
      <w:start w:val="1"/>
      <w:numFmt w:val="lowerRoman"/>
      <w:lvlText w:val="%6."/>
      <w:lvlJc w:val="right"/>
      <w:pPr>
        <w:ind w:left="6900" w:hanging="180"/>
      </w:pPr>
    </w:lvl>
    <w:lvl w:ilvl="6" w:tplc="0410000F" w:tentative="1">
      <w:start w:val="1"/>
      <w:numFmt w:val="decimal"/>
      <w:lvlText w:val="%7."/>
      <w:lvlJc w:val="left"/>
      <w:pPr>
        <w:ind w:left="7620" w:hanging="360"/>
      </w:pPr>
    </w:lvl>
    <w:lvl w:ilvl="7" w:tplc="04100019" w:tentative="1">
      <w:start w:val="1"/>
      <w:numFmt w:val="lowerLetter"/>
      <w:lvlText w:val="%8."/>
      <w:lvlJc w:val="left"/>
      <w:pPr>
        <w:ind w:left="8340" w:hanging="360"/>
      </w:pPr>
    </w:lvl>
    <w:lvl w:ilvl="8" w:tplc="0410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797"/>
    <w:rsid w:val="00040D89"/>
    <w:rsid w:val="00061933"/>
    <w:rsid w:val="000B26BE"/>
    <w:rsid w:val="000B77F5"/>
    <w:rsid w:val="00130DF6"/>
    <w:rsid w:val="001A6451"/>
    <w:rsid w:val="001F0C3B"/>
    <w:rsid w:val="00275F52"/>
    <w:rsid w:val="002803B4"/>
    <w:rsid w:val="002B0F8C"/>
    <w:rsid w:val="002F57B3"/>
    <w:rsid w:val="003054F2"/>
    <w:rsid w:val="0031569B"/>
    <w:rsid w:val="00325B18"/>
    <w:rsid w:val="00357C9B"/>
    <w:rsid w:val="00366CA7"/>
    <w:rsid w:val="0039030D"/>
    <w:rsid w:val="003A6C24"/>
    <w:rsid w:val="003C14F3"/>
    <w:rsid w:val="003C6D52"/>
    <w:rsid w:val="003C6F3B"/>
    <w:rsid w:val="00420702"/>
    <w:rsid w:val="00425D18"/>
    <w:rsid w:val="004427EB"/>
    <w:rsid w:val="00446DFA"/>
    <w:rsid w:val="004566E4"/>
    <w:rsid w:val="00475394"/>
    <w:rsid w:val="00485FBF"/>
    <w:rsid w:val="00497BEC"/>
    <w:rsid w:val="004A2239"/>
    <w:rsid w:val="004A544C"/>
    <w:rsid w:val="004B17CE"/>
    <w:rsid w:val="0051140B"/>
    <w:rsid w:val="00542079"/>
    <w:rsid w:val="0054581C"/>
    <w:rsid w:val="00545EE2"/>
    <w:rsid w:val="005778CE"/>
    <w:rsid w:val="005C08E3"/>
    <w:rsid w:val="005E50F8"/>
    <w:rsid w:val="005F0C10"/>
    <w:rsid w:val="00606930"/>
    <w:rsid w:val="00622416"/>
    <w:rsid w:val="00656689"/>
    <w:rsid w:val="006B3FCA"/>
    <w:rsid w:val="006D7A4F"/>
    <w:rsid w:val="006F4180"/>
    <w:rsid w:val="006F7736"/>
    <w:rsid w:val="007441F3"/>
    <w:rsid w:val="007F3D11"/>
    <w:rsid w:val="008872C9"/>
    <w:rsid w:val="00896283"/>
    <w:rsid w:val="0089719F"/>
    <w:rsid w:val="008A65D2"/>
    <w:rsid w:val="008C4E40"/>
    <w:rsid w:val="008D35DB"/>
    <w:rsid w:val="008E3087"/>
    <w:rsid w:val="00901A65"/>
    <w:rsid w:val="00905364"/>
    <w:rsid w:val="0090774A"/>
    <w:rsid w:val="00966FDB"/>
    <w:rsid w:val="009B555F"/>
    <w:rsid w:val="009B7842"/>
    <w:rsid w:val="009E7817"/>
    <w:rsid w:val="00A06404"/>
    <w:rsid w:val="00A11784"/>
    <w:rsid w:val="00A14371"/>
    <w:rsid w:val="00A315D4"/>
    <w:rsid w:val="00A40374"/>
    <w:rsid w:val="00A42816"/>
    <w:rsid w:val="00A649FC"/>
    <w:rsid w:val="00A8081B"/>
    <w:rsid w:val="00A81892"/>
    <w:rsid w:val="00A828C0"/>
    <w:rsid w:val="00AD704C"/>
    <w:rsid w:val="00AE4CD6"/>
    <w:rsid w:val="00AF3951"/>
    <w:rsid w:val="00AF478F"/>
    <w:rsid w:val="00B11BA2"/>
    <w:rsid w:val="00B4668B"/>
    <w:rsid w:val="00BC729D"/>
    <w:rsid w:val="00C35D83"/>
    <w:rsid w:val="00C43797"/>
    <w:rsid w:val="00C74157"/>
    <w:rsid w:val="00CB056F"/>
    <w:rsid w:val="00CC1E87"/>
    <w:rsid w:val="00CD5F46"/>
    <w:rsid w:val="00CE2C81"/>
    <w:rsid w:val="00D00CA1"/>
    <w:rsid w:val="00D64F96"/>
    <w:rsid w:val="00DA7735"/>
    <w:rsid w:val="00DC6D38"/>
    <w:rsid w:val="00DD77A6"/>
    <w:rsid w:val="00E26C95"/>
    <w:rsid w:val="00E32ECA"/>
    <w:rsid w:val="00E43406"/>
    <w:rsid w:val="00E56D16"/>
    <w:rsid w:val="00ED2750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626"/>
  <w15:docId w15:val="{0BF226F7-DBF4-472B-9139-275BC04F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Paragrafoelenco"/>
    <w:next w:val="Normale"/>
    <w:link w:val="Titolo1Carattere"/>
    <w:uiPriority w:val="9"/>
    <w:qFormat/>
    <w:rsid w:val="0031569B"/>
    <w:pPr>
      <w:numPr>
        <w:numId w:val="4"/>
      </w:numPr>
      <w:ind w:left="426" w:hanging="426"/>
      <w:jc w:val="lef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0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668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65D2"/>
    <w:pPr>
      <w:numPr>
        <w:numId w:val="3"/>
      </w:numPr>
      <w:ind w:left="0" w:firstLine="0"/>
      <w:contextualSpacing/>
      <w:jc w:val="center"/>
    </w:pPr>
    <w:rPr>
      <w:i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14F3"/>
    <w:rPr>
      <w:color w:val="954F72" w:themeColor="followed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8872C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8872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1569B"/>
    <w:rPr>
      <w:b/>
      <w:i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0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23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bari.poliba.it/ingbari/Didattica/CORSI%20DI%20LAUREA/AA_11_12/ord_did_11_1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i.poliba.it/DEI-it/didattica/corsi-di-laurea/ietl8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dei.poliba.it/DEI-it/didattica/corsi-di-laurea/index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utente</cp:lastModifiedBy>
  <cp:revision>14</cp:revision>
  <cp:lastPrinted>2017-03-03T09:11:00Z</cp:lastPrinted>
  <dcterms:created xsi:type="dcterms:W3CDTF">2017-03-03T08:20:00Z</dcterms:created>
  <dcterms:modified xsi:type="dcterms:W3CDTF">2019-04-24T10:18:00Z</dcterms:modified>
</cp:coreProperties>
</file>